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8" w:type="dxa"/>
        <w:tblLook w:val="00A0" w:firstRow="1" w:lastRow="0" w:firstColumn="1" w:lastColumn="0" w:noHBand="0" w:noVBand="0"/>
      </w:tblPr>
      <w:tblGrid>
        <w:gridCol w:w="2915"/>
        <w:gridCol w:w="1473"/>
        <w:gridCol w:w="1575"/>
        <w:gridCol w:w="3505"/>
      </w:tblGrid>
      <w:tr w:rsidR="002E1451">
        <w:tc>
          <w:tcPr>
            <w:tcW w:w="9468" w:type="dxa"/>
            <w:gridSpan w:val="4"/>
          </w:tcPr>
          <w:p w:rsidR="002E1451" w:rsidRDefault="003659F3" w:rsidP="002E1451">
            <w:pPr>
              <w:jc w:val="center"/>
            </w:pPr>
            <w:r>
              <w:t xml:space="preserve">  </w:t>
            </w:r>
            <w:r w:rsidR="002E1451">
              <w:t>DEVELOPMENT OF YOUR  ANALYTICAL ESSAY : QERMT</w:t>
            </w:r>
          </w:p>
        </w:tc>
      </w:tr>
      <w:tr w:rsidR="0009276D">
        <w:tc>
          <w:tcPr>
            <w:tcW w:w="2915" w:type="dxa"/>
          </w:tcPr>
          <w:p w:rsidR="0009276D" w:rsidRDefault="0009276D">
            <w:r>
              <w:t>Parts of the development</w:t>
            </w:r>
          </w:p>
        </w:tc>
        <w:tc>
          <w:tcPr>
            <w:tcW w:w="3048" w:type="dxa"/>
            <w:gridSpan w:val="2"/>
          </w:tcPr>
          <w:p w:rsidR="0009276D" w:rsidRDefault="00986076">
            <w:r>
              <w:t>Choices to make</w:t>
            </w:r>
          </w:p>
        </w:tc>
        <w:tc>
          <w:tcPr>
            <w:tcW w:w="3505" w:type="dxa"/>
          </w:tcPr>
          <w:p w:rsidR="0009276D" w:rsidRDefault="00986076">
            <w:r>
              <w:t>Procedures</w:t>
            </w:r>
          </w:p>
        </w:tc>
      </w:tr>
      <w:tr w:rsidR="00D252DB">
        <w:tc>
          <w:tcPr>
            <w:tcW w:w="2915" w:type="dxa"/>
          </w:tcPr>
          <w:p w:rsidR="00D252DB" w:rsidRPr="00986076" w:rsidRDefault="00D252DB">
            <w:pPr>
              <w:rPr>
                <w:b/>
              </w:rPr>
            </w:pPr>
            <w:r>
              <w:rPr>
                <w:b/>
              </w:rPr>
              <w:t>CLAIM</w:t>
            </w:r>
          </w:p>
        </w:tc>
        <w:tc>
          <w:tcPr>
            <w:tcW w:w="3048" w:type="dxa"/>
            <w:gridSpan w:val="2"/>
          </w:tcPr>
          <w:p w:rsidR="00D252DB" w:rsidRDefault="00792A15" w:rsidP="00792A15">
            <w:r>
              <w:t>What will you identify as the main argument of the piece</w:t>
            </w:r>
            <w:r w:rsidR="00D252DB">
              <w:t>?</w:t>
            </w:r>
            <w:r w:rsidR="00300B73">
              <w:t xml:space="preserve"> Can you see a way to contrast the ideas of the author(s</w:t>
            </w:r>
            <w:r>
              <w:t>)?</w:t>
            </w:r>
            <w:r w:rsidR="00300B73">
              <w:t xml:space="preserve"> </w:t>
            </w:r>
          </w:p>
        </w:tc>
        <w:tc>
          <w:tcPr>
            <w:tcW w:w="3505" w:type="dxa"/>
          </w:tcPr>
          <w:p w:rsidR="00300B73" w:rsidRDefault="00D252DB">
            <w:r>
              <w:t xml:space="preserve">Read carefully 2X, consider all sides of the issue before starting. </w:t>
            </w:r>
            <w:r w:rsidR="00300B73">
              <w:t xml:space="preserve">MAKE SURE you </w:t>
            </w:r>
            <w:r w:rsidR="008B1CA8">
              <w:t xml:space="preserve">have interpreted the readings </w:t>
            </w:r>
            <w:r w:rsidR="00300B73">
              <w:t>correctly—they are not easy.</w:t>
            </w:r>
          </w:p>
          <w:p w:rsidR="00D252DB" w:rsidRDefault="00D252DB"/>
        </w:tc>
      </w:tr>
      <w:tr w:rsidR="008B1CA8">
        <w:tc>
          <w:tcPr>
            <w:tcW w:w="9468" w:type="dxa"/>
            <w:gridSpan w:val="4"/>
          </w:tcPr>
          <w:p w:rsidR="008B1CA8" w:rsidRDefault="008B1CA8"/>
        </w:tc>
      </w:tr>
      <w:tr w:rsidR="0009276D">
        <w:tc>
          <w:tcPr>
            <w:tcW w:w="2915" w:type="dxa"/>
          </w:tcPr>
          <w:p w:rsidR="00F471F6" w:rsidRDefault="0009276D">
            <w:r w:rsidRPr="00986076">
              <w:rPr>
                <w:b/>
              </w:rPr>
              <w:t>Q</w:t>
            </w:r>
            <w:r>
              <w:t>uotation</w:t>
            </w:r>
          </w:p>
          <w:p w:rsidR="00F471F6" w:rsidRPr="00F471F6" w:rsidRDefault="00F471F6" w:rsidP="00F471F6"/>
          <w:p w:rsidR="00F471F6" w:rsidRDefault="00F471F6" w:rsidP="00F471F6"/>
          <w:p w:rsidR="0009276D" w:rsidRPr="00F471F6" w:rsidRDefault="0009276D" w:rsidP="00F471F6">
            <w:pPr>
              <w:ind w:firstLine="720"/>
            </w:pPr>
          </w:p>
        </w:tc>
        <w:tc>
          <w:tcPr>
            <w:tcW w:w="3048" w:type="dxa"/>
            <w:gridSpan w:val="2"/>
          </w:tcPr>
          <w:p w:rsidR="0009276D" w:rsidRDefault="0009276D">
            <w:r>
              <w:t>Full Quotation</w:t>
            </w:r>
            <w:r w:rsidR="00792A15">
              <w:t xml:space="preserve"> or</w:t>
            </w:r>
          </w:p>
          <w:p w:rsidR="0009276D" w:rsidRDefault="0009276D">
            <w:r>
              <w:t xml:space="preserve">Paraphrase with important snippets </w:t>
            </w:r>
          </w:p>
          <w:p w:rsidR="0009276D" w:rsidRDefault="00792A15" w:rsidP="0009276D">
            <w:r>
              <w:t>Insertion</w:t>
            </w:r>
            <w:r w:rsidR="0009276D">
              <w:t xml:space="preserve"> of author’s </w:t>
            </w:r>
            <w:r>
              <w:t xml:space="preserve"> “contributing </w:t>
            </w:r>
            <w:r w:rsidR="0009276D">
              <w:t>expert</w:t>
            </w:r>
            <w:r>
              <w:t>’s”</w:t>
            </w:r>
            <w:r w:rsidR="0009276D">
              <w:t xml:space="preserve"> opinion</w:t>
            </w:r>
          </w:p>
        </w:tc>
        <w:tc>
          <w:tcPr>
            <w:tcW w:w="3505" w:type="dxa"/>
          </w:tcPr>
          <w:p w:rsidR="002E1451" w:rsidRDefault="00986076">
            <w:r>
              <w:t xml:space="preserve">Find the quotations that best suit your argument. </w:t>
            </w:r>
            <w:r w:rsidR="002E1451">
              <w:t xml:space="preserve">Author, </w:t>
            </w:r>
            <w:r w:rsidR="00F471F6">
              <w:t>her</w:t>
            </w:r>
            <w:r w:rsidR="00EA4F8D">
              <w:t xml:space="preserve"> </w:t>
            </w:r>
            <w:r w:rsidR="002E1451">
              <w:t xml:space="preserve">credentials, </w:t>
            </w:r>
            <w:r w:rsidR="00EA4F8D">
              <w:t xml:space="preserve">interpretive </w:t>
            </w:r>
            <w:r w:rsidR="002E1451">
              <w:t>strong verb</w:t>
            </w:r>
            <w:r w:rsidR="00EA4F8D">
              <w:t>, then the quotation</w:t>
            </w:r>
            <w:r w:rsidR="002E1451">
              <w:t xml:space="preserve"> “—” (#).</w:t>
            </w:r>
            <w:r w:rsidR="00EA4F8D">
              <w:t xml:space="preserve"> NO RAW QUOTATIONS</w:t>
            </w:r>
          </w:p>
          <w:p w:rsidR="0009276D" w:rsidRDefault="0009276D" w:rsidP="002E1451"/>
        </w:tc>
      </w:tr>
      <w:tr w:rsidR="0009276D">
        <w:trPr>
          <w:trHeight w:val="70"/>
        </w:trPr>
        <w:tc>
          <w:tcPr>
            <w:tcW w:w="2915" w:type="dxa"/>
            <w:vMerge w:val="restart"/>
          </w:tcPr>
          <w:p w:rsidR="0009276D" w:rsidRDefault="0009276D" w:rsidP="0009276D">
            <w:r w:rsidRPr="00986076">
              <w:rPr>
                <w:b/>
              </w:rPr>
              <w:t>E</w:t>
            </w:r>
            <w:r>
              <w:t xml:space="preserve">xplain the </w:t>
            </w:r>
          </w:p>
        </w:tc>
        <w:tc>
          <w:tcPr>
            <w:tcW w:w="3048" w:type="dxa"/>
            <w:gridSpan w:val="2"/>
          </w:tcPr>
          <w:p w:rsidR="0009276D" w:rsidRDefault="0009276D">
            <w:r w:rsidRPr="0009276D">
              <w:rPr>
                <w:b/>
              </w:rPr>
              <w:t>S</w:t>
            </w:r>
            <w:r>
              <w:t>ignificance</w:t>
            </w:r>
          </w:p>
        </w:tc>
        <w:tc>
          <w:tcPr>
            <w:tcW w:w="3505" w:type="dxa"/>
            <w:vMerge w:val="restart"/>
          </w:tcPr>
          <w:p w:rsidR="002E1451" w:rsidRDefault="002E1451">
            <w:pPr>
              <w:rPr>
                <w:strike/>
              </w:rPr>
            </w:pPr>
            <w:r w:rsidRPr="002E1451">
              <w:rPr>
                <w:strike/>
              </w:rPr>
              <w:t>This means that</w:t>
            </w:r>
          </w:p>
          <w:p w:rsidR="002E1451" w:rsidRDefault="002E1451">
            <w:pPr>
              <w:rPr>
                <w:strike/>
              </w:rPr>
            </w:pPr>
            <w:r>
              <w:rPr>
                <w:strike/>
              </w:rPr>
              <w:t>This shows that</w:t>
            </w:r>
          </w:p>
          <w:p w:rsidR="002E1451" w:rsidRDefault="002E1451">
            <w:r w:rsidRPr="002E1451">
              <w:t>The implications</w:t>
            </w:r>
            <w:r>
              <w:t xml:space="preserve"> of…</w:t>
            </w:r>
          </w:p>
          <w:p w:rsidR="0009276D" w:rsidRPr="002E1451" w:rsidRDefault="002E1451">
            <w:r>
              <w:t>The use of the word “</w:t>
            </w:r>
            <w:proofErr w:type="spellStart"/>
            <w:r>
              <w:t>xyx</w:t>
            </w:r>
            <w:proofErr w:type="spellEnd"/>
            <w:r>
              <w:t>”…</w:t>
            </w:r>
          </w:p>
        </w:tc>
      </w:tr>
      <w:tr w:rsidR="0009276D">
        <w:trPr>
          <w:trHeight w:val="70"/>
        </w:trPr>
        <w:tc>
          <w:tcPr>
            <w:tcW w:w="2915" w:type="dxa"/>
            <w:vMerge/>
          </w:tcPr>
          <w:p w:rsidR="0009276D" w:rsidRDefault="0009276D"/>
        </w:tc>
        <w:tc>
          <w:tcPr>
            <w:tcW w:w="3048" w:type="dxa"/>
            <w:gridSpan w:val="2"/>
          </w:tcPr>
          <w:p w:rsidR="0009276D" w:rsidRDefault="0009276D">
            <w:r w:rsidRPr="0009276D">
              <w:rPr>
                <w:b/>
              </w:rPr>
              <w:t>I</w:t>
            </w:r>
            <w:r>
              <w:t>mplications</w:t>
            </w:r>
          </w:p>
        </w:tc>
        <w:tc>
          <w:tcPr>
            <w:tcW w:w="3505" w:type="dxa"/>
            <w:vMerge/>
          </w:tcPr>
          <w:p w:rsidR="0009276D" w:rsidRDefault="0009276D"/>
        </w:tc>
      </w:tr>
      <w:tr w:rsidR="0009276D">
        <w:trPr>
          <w:trHeight w:val="70"/>
        </w:trPr>
        <w:tc>
          <w:tcPr>
            <w:tcW w:w="2915" w:type="dxa"/>
            <w:vMerge/>
          </w:tcPr>
          <w:p w:rsidR="0009276D" w:rsidRDefault="0009276D"/>
        </w:tc>
        <w:tc>
          <w:tcPr>
            <w:tcW w:w="3048" w:type="dxa"/>
            <w:gridSpan w:val="2"/>
          </w:tcPr>
          <w:p w:rsidR="0009276D" w:rsidRDefault="0009276D">
            <w:r w:rsidRPr="0009276D">
              <w:rPr>
                <w:b/>
              </w:rPr>
              <w:t>G</w:t>
            </w:r>
            <w:r>
              <w:t>rounds</w:t>
            </w:r>
          </w:p>
        </w:tc>
        <w:tc>
          <w:tcPr>
            <w:tcW w:w="3505" w:type="dxa"/>
            <w:vMerge/>
          </w:tcPr>
          <w:p w:rsidR="0009276D" w:rsidRDefault="0009276D"/>
        </w:tc>
      </w:tr>
      <w:tr w:rsidR="0009276D">
        <w:trPr>
          <w:trHeight w:val="70"/>
        </w:trPr>
        <w:tc>
          <w:tcPr>
            <w:tcW w:w="2915" w:type="dxa"/>
            <w:vMerge/>
          </w:tcPr>
          <w:p w:rsidR="0009276D" w:rsidRDefault="0009276D"/>
        </w:tc>
        <w:tc>
          <w:tcPr>
            <w:tcW w:w="3048" w:type="dxa"/>
            <w:gridSpan w:val="2"/>
          </w:tcPr>
          <w:p w:rsidR="0009276D" w:rsidRDefault="0009276D">
            <w:r w:rsidRPr="0009276D">
              <w:rPr>
                <w:b/>
              </w:rPr>
              <w:t>N</w:t>
            </w:r>
            <w:r>
              <w:t>otable diction</w:t>
            </w:r>
          </w:p>
        </w:tc>
        <w:tc>
          <w:tcPr>
            <w:tcW w:w="3505" w:type="dxa"/>
            <w:vMerge/>
          </w:tcPr>
          <w:p w:rsidR="0009276D" w:rsidRDefault="0009276D"/>
        </w:tc>
      </w:tr>
      <w:tr w:rsidR="0009276D">
        <w:trPr>
          <w:trHeight w:val="56"/>
        </w:trPr>
        <w:tc>
          <w:tcPr>
            <w:tcW w:w="2915" w:type="dxa"/>
            <w:vMerge w:val="restart"/>
          </w:tcPr>
          <w:p w:rsidR="0009276D" w:rsidRDefault="0009276D">
            <w:r w:rsidRPr="00986076">
              <w:rPr>
                <w:b/>
              </w:rPr>
              <w:t>R</w:t>
            </w:r>
            <w:r>
              <w:t>eaction</w:t>
            </w:r>
            <w:r w:rsidR="00CB2941">
              <w:t xml:space="preserve"> </w:t>
            </w:r>
          </w:p>
        </w:tc>
        <w:tc>
          <w:tcPr>
            <w:tcW w:w="3048" w:type="dxa"/>
            <w:gridSpan w:val="2"/>
          </w:tcPr>
          <w:p w:rsidR="0009276D" w:rsidRDefault="0009276D" w:rsidP="00986076">
            <w:r w:rsidRPr="0009276D">
              <w:rPr>
                <w:b/>
              </w:rPr>
              <w:t>R</w:t>
            </w:r>
            <w:r>
              <w:t>e</w:t>
            </w:r>
            <w:r w:rsidR="00986076">
              <w:t>ason</w:t>
            </w:r>
            <w:r>
              <w:t xml:space="preserve"> </w:t>
            </w:r>
          </w:p>
        </w:tc>
        <w:tc>
          <w:tcPr>
            <w:tcW w:w="3505" w:type="dxa"/>
            <w:vMerge w:val="restart"/>
          </w:tcPr>
          <w:p w:rsidR="00986076" w:rsidRDefault="002E1451" w:rsidP="00986076">
            <w:r>
              <w:t>“I” is acceptable, if necessary</w:t>
            </w:r>
            <w:r w:rsidR="00986076">
              <w:t>.</w:t>
            </w:r>
            <w:r>
              <w:t xml:space="preserve"> </w:t>
            </w:r>
          </w:p>
          <w:p w:rsidR="0009276D" w:rsidRDefault="00986076" w:rsidP="008B1CA8">
            <w:r>
              <w:t>One can begin here and then add t</w:t>
            </w:r>
            <w:r w:rsidR="00792A15">
              <w:t xml:space="preserve">he text or ideas to be referred to and explanation-- </w:t>
            </w:r>
            <w:r>
              <w:t>This could be your topic sentence and</w:t>
            </w:r>
            <w:r w:rsidR="008B1CA8">
              <w:t>/or</w:t>
            </w:r>
            <w:r>
              <w:t xml:space="preserve"> </w:t>
            </w:r>
            <w:r w:rsidR="00792A15">
              <w:t>development of your claim, your opinion.</w:t>
            </w:r>
          </w:p>
        </w:tc>
      </w:tr>
      <w:tr w:rsidR="0009276D">
        <w:trPr>
          <w:trHeight w:val="56"/>
        </w:trPr>
        <w:tc>
          <w:tcPr>
            <w:tcW w:w="2915" w:type="dxa"/>
            <w:vMerge/>
          </w:tcPr>
          <w:p w:rsidR="0009276D" w:rsidRDefault="0009276D"/>
        </w:tc>
        <w:tc>
          <w:tcPr>
            <w:tcW w:w="3048" w:type="dxa"/>
            <w:gridSpan w:val="2"/>
          </w:tcPr>
          <w:p w:rsidR="0009276D" w:rsidRDefault="0009276D">
            <w:r w:rsidRPr="0009276D">
              <w:rPr>
                <w:b/>
              </w:rPr>
              <w:t>E</w:t>
            </w:r>
            <w:r>
              <w:t>xpand</w:t>
            </w:r>
          </w:p>
        </w:tc>
        <w:tc>
          <w:tcPr>
            <w:tcW w:w="3505" w:type="dxa"/>
            <w:vMerge/>
          </w:tcPr>
          <w:p w:rsidR="0009276D" w:rsidRDefault="0009276D"/>
        </w:tc>
      </w:tr>
      <w:tr w:rsidR="0009276D">
        <w:trPr>
          <w:trHeight w:val="56"/>
        </w:trPr>
        <w:tc>
          <w:tcPr>
            <w:tcW w:w="2915" w:type="dxa"/>
            <w:vMerge/>
          </w:tcPr>
          <w:p w:rsidR="0009276D" w:rsidRDefault="0009276D"/>
        </w:tc>
        <w:tc>
          <w:tcPr>
            <w:tcW w:w="3048" w:type="dxa"/>
            <w:gridSpan w:val="2"/>
          </w:tcPr>
          <w:p w:rsidR="0009276D" w:rsidRDefault="0009276D">
            <w:r w:rsidRPr="0009276D">
              <w:rPr>
                <w:b/>
              </w:rPr>
              <w:t>A</w:t>
            </w:r>
            <w:r>
              <w:t>gree</w:t>
            </w:r>
          </w:p>
        </w:tc>
        <w:tc>
          <w:tcPr>
            <w:tcW w:w="3505" w:type="dxa"/>
            <w:vMerge/>
          </w:tcPr>
          <w:p w:rsidR="0009276D" w:rsidRDefault="0009276D"/>
        </w:tc>
      </w:tr>
      <w:tr w:rsidR="0009276D">
        <w:trPr>
          <w:trHeight w:val="56"/>
        </w:trPr>
        <w:tc>
          <w:tcPr>
            <w:tcW w:w="2915" w:type="dxa"/>
            <w:vMerge/>
          </w:tcPr>
          <w:p w:rsidR="0009276D" w:rsidRDefault="0009276D"/>
        </w:tc>
        <w:tc>
          <w:tcPr>
            <w:tcW w:w="3048" w:type="dxa"/>
            <w:gridSpan w:val="2"/>
          </w:tcPr>
          <w:p w:rsidR="0009276D" w:rsidRDefault="0009276D">
            <w:r w:rsidRPr="0009276D">
              <w:rPr>
                <w:b/>
              </w:rPr>
              <w:t>C</w:t>
            </w:r>
            <w:r>
              <w:t>ounter</w:t>
            </w:r>
          </w:p>
        </w:tc>
        <w:tc>
          <w:tcPr>
            <w:tcW w:w="3505" w:type="dxa"/>
            <w:vMerge/>
          </w:tcPr>
          <w:p w:rsidR="0009276D" w:rsidRDefault="0009276D"/>
        </w:tc>
      </w:tr>
      <w:tr w:rsidR="0009276D">
        <w:trPr>
          <w:trHeight w:val="56"/>
        </w:trPr>
        <w:tc>
          <w:tcPr>
            <w:tcW w:w="2915" w:type="dxa"/>
            <w:vMerge/>
          </w:tcPr>
          <w:p w:rsidR="0009276D" w:rsidRDefault="0009276D"/>
        </w:tc>
        <w:tc>
          <w:tcPr>
            <w:tcW w:w="3048" w:type="dxa"/>
            <w:gridSpan w:val="2"/>
          </w:tcPr>
          <w:p w:rsidR="0009276D" w:rsidRDefault="0009276D">
            <w:r w:rsidRPr="0009276D">
              <w:rPr>
                <w:b/>
              </w:rPr>
              <w:t>T</w:t>
            </w:r>
            <w:r>
              <w:t>hink</w:t>
            </w:r>
          </w:p>
        </w:tc>
        <w:tc>
          <w:tcPr>
            <w:tcW w:w="3505" w:type="dxa"/>
            <w:vMerge/>
          </w:tcPr>
          <w:p w:rsidR="0009276D" w:rsidRDefault="0009276D"/>
        </w:tc>
      </w:tr>
      <w:tr w:rsidR="0009276D">
        <w:trPr>
          <w:trHeight w:val="70"/>
        </w:trPr>
        <w:tc>
          <w:tcPr>
            <w:tcW w:w="2915" w:type="dxa"/>
            <w:vMerge w:val="restart"/>
          </w:tcPr>
          <w:p w:rsidR="0009276D" w:rsidRDefault="0009276D">
            <w:r w:rsidRPr="00986076">
              <w:rPr>
                <w:b/>
              </w:rPr>
              <w:t>M</w:t>
            </w:r>
            <w:r>
              <w:t>y Examples</w:t>
            </w:r>
          </w:p>
        </w:tc>
        <w:tc>
          <w:tcPr>
            <w:tcW w:w="3048" w:type="dxa"/>
            <w:gridSpan w:val="2"/>
          </w:tcPr>
          <w:p w:rsidR="0009276D" w:rsidRDefault="0009276D">
            <w:r w:rsidRPr="0009276D">
              <w:rPr>
                <w:b/>
              </w:rPr>
              <w:t>F</w:t>
            </w:r>
            <w:r>
              <w:t>acts, data</w:t>
            </w:r>
          </w:p>
        </w:tc>
        <w:tc>
          <w:tcPr>
            <w:tcW w:w="3505" w:type="dxa"/>
            <w:vMerge w:val="restart"/>
          </w:tcPr>
          <w:p w:rsidR="0009276D" w:rsidRDefault="002E1451" w:rsidP="00792A15">
            <w:r>
              <w:t>For</w:t>
            </w:r>
            <w:r w:rsidR="00792A15">
              <w:t xml:space="preserve"> example, One time, When I was a -----, </w:t>
            </w:r>
            <w:r>
              <w:t>One can see this in….</w:t>
            </w:r>
            <w:proofErr w:type="gramStart"/>
            <w:r>
              <w:t xml:space="preserve">,  </w:t>
            </w:r>
            <w:r w:rsidR="00986076">
              <w:t>Professor</w:t>
            </w:r>
            <w:proofErr w:type="gramEnd"/>
            <w:r w:rsidR="00986076">
              <w:t xml:space="preserve"> Smith comments on a similar situation…  Your example </w:t>
            </w:r>
            <w:r w:rsidR="00792A15">
              <w:t>should refer back to your reaction and the general</w:t>
            </w:r>
            <w:r w:rsidR="008B1CA8">
              <w:t xml:space="preserve"> summary of the reading</w:t>
            </w:r>
            <w:r w:rsidR="00792A15">
              <w:t>.</w:t>
            </w:r>
            <w:r w:rsidR="00986076">
              <w:t xml:space="preserve"> </w:t>
            </w:r>
          </w:p>
        </w:tc>
      </w:tr>
      <w:tr w:rsidR="0009276D">
        <w:trPr>
          <w:trHeight w:val="70"/>
        </w:trPr>
        <w:tc>
          <w:tcPr>
            <w:tcW w:w="2915" w:type="dxa"/>
            <w:vMerge/>
          </w:tcPr>
          <w:p w:rsidR="0009276D" w:rsidRDefault="0009276D"/>
        </w:tc>
        <w:tc>
          <w:tcPr>
            <w:tcW w:w="3048" w:type="dxa"/>
            <w:gridSpan w:val="2"/>
          </w:tcPr>
          <w:p w:rsidR="0009276D" w:rsidRDefault="0009276D">
            <w:r w:rsidRPr="0009276D">
              <w:rPr>
                <w:b/>
              </w:rPr>
              <w:t>E</w:t>
            </w:r>
            <w:r>
              <w:t xml:space="preserve">xpert opinions </w:t>
            </w:r>
          </w:p>
        </w:tc>
        <w:tc>
          <w:tcPr>
            <w:tcW w:w="3505" w:type="dxa"/>
            <w:vMerge/>
          </w:tcPr>
          <w:p w:rsidR="0009276D" w:rsidRDefault="0009276D"/>
        </w:tc>
      </w:tr>
      <w:tr w:rsidR="0009276D" w:rsidTr="000124F5">
        <w:trPr>
          <w:trHeight w:val="70"/>
        </w:trPr>
        <w:tc>
          <w:tcPr>
            <w:tcW w:w="2915" w:type="dxa"/>
            <w:vMerge/>
          </w:tcPr>
          <w:p w:rsidR="0009276D" w:rsidRDefault="0009276D"/>
        </w:tc>
        <w:tc>
          <w:tcPr>
            <w:tcW w:w="1473" w:type="dxa"/>
            <w:vMerge w:val="restart"/>
          </w:tcPr>
          <w:p w:rsidR="0009276D" w:rsidRDefault="0009276D">
            <w:r>
              <w:t>Narrations</w:t>
            </w:r>
          </w:p>
        </w:tc>
        <w:tc>
          <w:tcPr>
            <w:tcW w:w="1575" w:type="dxa"/>
          </w:tcPr>
          <w:p w:rsidR="0009276D" w:rsidRDefault="0009276D">
            <w:r>
              <w:t>Experiences</w:t>
            </w:r>
          </w:p>
        </w:tc>
        <w:tc>
          <w:tcPr>
            <w:tcW w:w="3505" w:type="dxa"/>
            <w:vMerge/>
          </w:tcPr>
          <w:p w:rsidR="0009276D" w:rsidRDefault="0009276D"/>
        </w:tc>
      </w:tr>
      <w:tr w:rsidR="0009276D">
        <w:trPr>
          <w:trHeight w:val="140"/>
        </w:trPr>
        <w:tc>
          <w:tcPr>
            <w:tcW w:w="2915" w:type="dxa"/>
            <w:vMerge/>
          </w:tcPr>
          <w:p w:rsidR="0009276D" w:rsidRDefault="0009276D"/>
        </w:tc>
        <w:tc>
          <w:tcPr>
            <w:tcW w:w="1473" w:type="dxa"/>
            <w:vMerge/>
          </w:tcPr>
          <w:p w:rsidR="0009276D" w:rsidRDefault="0009276D"/>
        </w:tc>
        <w:tc>
          <w:tcPr>
            <w:tcW w:w="1575" w:type="dxa"/>
          </w:tcPr>
          <w:p w:rsidR="0009276D" w:rsidRDefault="0009276D">
            <w:r>
              <w:t>Observations</w:t>
            </w:r>
          </w:p>
        </w:tc>
        <w:tc>
          <w:tcPr>
            <w:tcW w:w="3505" w:type="dxa"/>
            <w:vMerge/>
          </w:tcPr>
          <w:p w:rsidR="0009276D" w:rsidRDefault="0009276D"/>
        </w:tc>
      </w:tr>
      <w:tr w:rsidR="0009276D" w:rsidTr="000124F5">
        <w:trPr>
          <w:trHeight w:val="70"/>
        </w:trPr>
        <w:tc>
          <w:tcPr>
            <w:tcW w:w="2915" w:type="dxa"/>
            <w:vMerge/>
          </w:tcPr>
          <w:p w:rsidR="0009276D" w:rsidRDefault="0009276D"/>
        </w:tc>
        <w:tc>
          <w:tcPr>
            <w:tcW w:w="3048" w:type="dxa"/>
            <w:gridSpan w:val="2"/>
          </w:tcPr>
          <w:p w:rsidR="0009276D" w:rsidRDefault="000124F5">
            <w:r>
              <w:t>or</w:t>
            </w:r>
          </w:p>
        </w:tc>
        <w:tc>
          <w:tcPr>
            <w:tcW w:w="3505" w:type="dxa"/>
            <w:vMerge/>
          </w:tcPr>
          <w:p w:rsidR="0009276D" w:rsidRDefault="0009276D"/>
        </w:tc>
      </w:tr>
      <w:tr w:rsidR="0009276D">
        <w:trPr>
          <w:trHeight w:val="70"/>
        </w:trPr>
        <w:tc>
          <w:tcPr>
            <w:tcW w:w="2915" w:type="dxa"/>
            <w:vMerge/>
          </w:tcPr>
          <w:p w:rsidR="0009276D" w:rsidRDefault="0009276D"/>
        </w:tc>
        <w:tc>
          <w:tcPr>
            <w:tcW w:w="3048" w:type="dxa"/>
            <w:gridSpan w:val="2"/>
          </w:tcPr>
          <w:p w:rsidR="0009276D" w:rsidRDefault="0009276D">
            <w:r>
              <w:t>Anything</w:t>
            </w:r>
            <w:r w:rsidR="000124F5">
              <w:t xml:space="preserve"> you have read outside the text, as a reference back to the piece itself</w:t>
            </w:r>
          </w:p>
        </w:tc>
        <w:tc>
          <w:tcPr>
            <w:tcW w:w="3505" w:type="dxa"/>
            <w:vMerge/>
          </w:tcPr>
          <w:p w:rsidR="0009276D" w:rsidRDefault="0009276D"/>
        </w:tc>
      </w:tr>
      <w:tr w:rsidR="0009276D">
        <w:tc>
          <w:tcPr>
            <w:tcW w:w="2915" w:type="dxa"/>
          </w:tcPr>
          <w:p w:rsidR="008B1CA8" w:rsidRDefault="00986076" w:rsidP="00300B73">
            <w:r w:rsidRPr="00986076">
              <w:rPr>
                <w:b/>
              </w:rPr>
              <w:t>T</w:t>
            </w:r>
            <w:r w:rsidR="0009276D">
              <w:t xml:space="preserve">ie it back to </w:t>
            </w:r>
            <w:r w:rsidR="0009276D" w:rsidRPr="00986076">
              <w:rPr>
                <w:u w:val="single"/>
              </w:rPr>
              <w:t>your</w:t>
            </w:r>
            <w:r w:rsidR="0009276D">
              <w:t xml:space="preserve"> </w:t>
            </w:r>
            <w:r w:rsidR="00300B73">
              <w:t>CLAIM</w:t>
            </w:r>
          </w:p>
          <w:p w:rsidR="0009276D" w:rsidRDefault="008B1CA8" w:rsidP="00300B73">
            <w:r w:rsidRPr="008B1CA8">
              <w:rPr>
                <w:b/>
              </w:rPr>
              <w:t>T</w:t>
            </w:r>
            <w:r>
              <w:t>ie it to you next point</w:t>
            </w:r>
          </w:p>
        </w:tc>
        <w:tc>
          <w:tcPr>
            <w:tcW w:w="3048" w:type="dxa"/>
            <w:gridSpan w:val="2"/>
          </w:tcPr>
          <w:p w:rsidR="0009276D" w:rsidRDefault="0009276D" w:rsidP="0009276D">
            <w:r>
              <w:t>Make connection</w:t>
            </w:r>
            <w:r w:rsidR="008B1CA8">
              <w:t>s</w:t>
            </w:r>
            <w:r>
              <w:t xml:space="preserve"> between the </w:t>
            </w:r>
            <w:r w:rsidR="00792A15">
              <w:t xml:space="preserve"> </w:t>
            </w:r>
            <w:r w:rsidR="00792A15" w:rsidRPr="00792A15">
              <w:rPr>
                <w:i/>
              </w:rPr>
              <w:t xml:space="preserve">my </w:t>
            </w:r>
            <w:r w:rsidRPr="00792A15">
              <w:rPr>
                <w:i/>
              </w:rPr>
              <w:t>example</w:t>
            </w:r>
            <w:r w:rsidR="00792A15">
              <w:t xml:space="preserve"> and comments on it and the author’s main argument, or</w:t>
            </w:r>
            <w:r>
              <w:t xml:space="preserve"> main claim very clear</w:t>
            </w:r>
          </w:p>
        </w:tc>
        <w:tc>
          <w:tcPr>
            <w:tcW w:w="3505" w:type="dxa"/>
          </w:tcPr>
          <w:p w:rsidR="0009276D" w:rsidRDefault="00792A15">
            <w:r>
              <w:t>Make transition statements</w:t>
            </w:r>
            <w:r w:rsidR="00D252DB">
              <w:t xml:space="preserve"> indicating reasonable conclusions</w:t>
            </w:r>
            <w:r w:rsidR="008B1CA8">
              <w:t xml:space="preserve"> </w:t>
            </w:r>
            <w:r w:rsidR="00D252DB">
              <w:t xml:space="preserve">+ </w:t>
            </w:r>
            <w:r w:rsidR="00D252DB" w:rsidRPr="00792A15">
              <w:rPr>
                <w:i/>
              </w:rPr>
              <w:t>a realization your readers should know</w:t>
            </w:r>
            <w:r w:rsidR="00D252DB">
              <w:t>.</w:t>
            </w:r>
            <w:r w:rsidR="008B1CA8">
              <w:t xml:space="preserve"> This can act as a summative statement or link to your next point.</w:t>
            </w:r>
            <w:r w:rsidR="008251DE">
              <w:t xml:space="preserve"> Call to action?</w:t>
            </w:r>
          </w:p>
        </w:tc>
      </w:tr>
    </w:tbl>
    <w:p w:rsidR="00D252DB" w:rsidRDefault="00D252DB"/>
    <w:p w:rsidR="0009276D" w:rsidRPr="00792A15" w:rsidRDefault="004B6F49">
      <w:pPr>
        <w:rPr>
          <w:b/>
        </w:rPr>
      </w:pPr>
      <w:r>
        <w:t xml:space="preserve">Each </w:t>
      </w:r>
      <w:r w:rsidR="00D252DB">
        <w:t>example you offer may take a full paragraph of its own and the quotation</w:t>
      </w:r>
      <w:r w:rsidR="00300B73">
        <w:t>(s)</w:t>
      </w:r>
      <w:r w:rsidR="00D252DB">
        <w:t xml:space="preserve"> might be part of a complete exploration of what the author is saying before you move on to your ideas in support or contrast to those.  </w:t>
      </w:r>
      <w:r w:rsidR="00D252DB" w:rsidRPr="00D252DB">
        <w:rPr>
          <w:u w:val="single"/>
        </w:rPr>
        <w:t>These are elements, not sentences.</w:t>
      </w:r>
      <w:r w:rsidR="00D252DB">
        <w:t xml:space="preserve">  </w:t>
      </w:r>
      <w:r w:rsidR="00D252DB" w:rsidRPr="00792A15">
        <w:rPr>
          <w:i/>
        </w:rPr>
        <w:t xml:space="preserve">Your purpose is to analyze an issue or idea, and the essay is a combination of argument, report of information/explanation, and </w:t>
      </w:r>
      <w:r w:rsidR="008B1CA8" w:rsidRPr="00792A15">
        <w:rPr>
          <w:i/>
        </w:rPr>
        <w:t xml:space="preserve">often </w:t>
      </w:r>
      <w:r w:rsidR="00D252DB" w:rsidRPr="00792A15">
        <w:rPr>
          <w:i/>
        </w:rPr>
        <w:t>narrative based on your own experience, observations, or reading</w:t>
      </w:r>
      <w:r>
        <w:rPr>
          <w:i/>
        </w:rPr>
        <w:t xml:space="preserve">.  </w:t>
      </w:r>
      <w:r w:rsidR="008B1CA8" w:rsidRPr="00792A15">
        <w:rPr>
          <w:b/>
        </w:rPr>
        <w:t>But it may take many paragraph</w:t>
      </w:r>
      <w:r w:rsidR="008251DE" w:rsidRPr="00792A15">
        <w:rPr>
          <w:b/>
        </w:rPr>
        <w:t>s, even chapters,</w:t>
      </w:r>
      <w:r w:rsidR="008B1CA8" w:rsidRPr="00792A15">
        <w:rPr>
          <w:b/>
        </w:rPr>
        <w:t xml:space="preserve"> to fully explore your claim.</w:t>
      </w:r>
      <w:bookmarkStart w:id="0" w:name="_GoBack"/>
      <w:bookmarkEnd w:id="0"/>
    </w:p>
    <w:sectPr w:rsidR="0009276D" w:rsidRPr="00792A15" w:rsidSect="008251DE">
      <w:pgSz w:w="12240" w:h="15840"/>
      <w:pgMar w:top="54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D"/>
    <w:rsid w:val="000124F5"/>
    <w:rsid w:val="0009276D"/>
    <w:rsid w:val="000A48FE"/>
    <w:rsid w:val="002E1451"/>
    <w:rsid w:val="00300B73"/>
    <w:rsid w:val="00357FAD"/>
    <w:rsid w:val="003659F3"/>
    <w:rsid w:val="004B6F49"/>
    <w:rsid w:val="00631499"/>
    <w:rsid w:val="00792A15"/>
    <w:rsid w:val="007A4A8B"/>
    <w:rsid w:val="008251DE"/>
    <w:rsid w:val="008B1CA8"/>
    <w:rsid w:val="00986076"/>
    <w:rsid w:val="00BB07C0"/>
    <w:rsid w:val="00CB2941"/>
    <w:rsid w:val="00D252DB"/>
    <w:rsid w:val="00D4540D"/>
    <w:rsid w:val="00EA4F8D"/>
    <w:rsid w:val="00F471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8A35A-B14E-4A21-AB84-5BC5BC70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7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 Kipps</dc:creator>
  <cp:keywords/>
  <cp:lastModifiedBy>SCCS Teacher</cp:lastModifiedBy>
  <cp:revision>9</cp:revision>
  <cp:lastPrinted>2016-10-07T16:32:00Z</cp:lastPrinted>
  <dcterms:created xsi:type="dcterms:W3CDTF">2015-08-24T17:11:00Z</dcterms:created>
  <dcterms:modified xsi:type="dcterms:W3CDTF">2016-10-07T19:30:00Z</dcterms:modified>
</cp:coreProperties>
</file>